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9" w:rsidRDefault="00FB7B49" w:rsidP="00B77704">
      <w:pPr>
        <w:widowControl/>
        <w:adjustRightInd w:val="0"/>
        <w:snapToGrid w:val="0"/>
        <w:ind w:firstLineChars="1300" w:firstLine="3123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</w:rPr>
        <w:t>Chi-</w:t>
      </w:r>
      <w:proofErr w:type="spellStart"/>
      <w:r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</w:rPr>
        <w:t>Kuang</w:t>
      </w:r>
      <w:proofErr w:type="spellEnd"/>
      <w:r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</w:rPr>
        <w:t xml:space="preserve"> Yao</w:t>
      </w:r>
    </w:p>
    <w:p w:rsidR="00E2053D" w:rsidRPr="005013D4" w:rsidRDefault="00E2053D" w:rsidP="00E2053D">
      <w:pPr>
        <w:adjustRightInd w:val="0"/>
        <w:snapToGrid w:val="0"/>
        <w:rPr>
          <w:rFonts w:ascii="Times New Roman" w:hAnsi="Times New Roman" w:cs="Times New Roman"/>
        </w:rPr>
      </w:pPr>
      <w:r w:rsidRPr="005013D4">
        <w:rPr>
          <w:rFonts w:ascii="Times New Roman" w:hAnsi="Times New Roman" w:cs="Times New Roman"/>
        </w:rPr>
        <w:t xml:space="preserve">Institute of Biological Chemistry, Academia </w:t>
      </w:r>
      <w:proofErr w:type="spellStart"/>
      <w:r w:rsidRPr="005013D4">
        <w:rPr>
          <w:rFonts w:ascii="Times New Roman" w:hAnsi="Times New Roman" w:cs="Times New Roman"/>
        </w:rPr>
        <w:t>sinica</w:t>
      </w:r>
      <w:proofErr w:type="spellEnd"/>
    </w:p>
    <w:p w:rsidR="00E2053D" w:rsidRPr="005013D4" w:rsidRDefault="00E2053D" w:rsidP="00E2053D">
      <w:pPr>
        <w:adjustRightInd w:val="0"/>
        <w:snapToGrid w:val="0"/>
        <w:rPr>
          <w:rFonts w:ascii="Times New Roman" w:hAnsi="Times New Roman" w:cs="Times New Roman"/>
        </w:rPr>
      </w:pPr>
      <w:r w:rsidRPr="005013D4">
        <w:rPr>
          <w:rFonts w:ascii="Times New Roman" w:hAnsi="Times New Roman" w:cs="Times New Roman"/>
        </w:rPr>
        <w:t xml:space="preserve">128 Academia Road, Section 2, </w:t>
      </w:r>
      <w:proofErr w:type="spellStart"/>
      <w:r w:rsidRPr="005013D4">
        <w:rPr>
          <w:rFonts w:ascii="Times New Roman" w:hAnsi="Times New Roman" w:cs="Times New Roman"/>
        </w:rPr>
        <w:t>Nankang</w:t>
      </w:r>
      <w:proofErr w:type="spellEnd"/>
      <w:r w:rsidRPr="005013D4">
        <w:rPr>
          <w:rFonts w:ascii="Times New Roman" w:hAnsi="Times New Roman" w:cs="Times New Roman"/>
        </w:rPr>
        <w:t>, Taipei 11529, Taiwan</w:t>
      </w:r>
    </w:p>
    <w:p w:rsidR="00E2053D" w:rsidRPr="005013D4" w:rsidRDefault="00E2053D" w:rsidP="00E2053D">
      <w:pPr>
        <w:adjustRightInd w:val="0"/>
        <w:snapToGrid w:val="0"/>
        <w:rPr>
          <w:rFonts w:ascii="Times New Roman" w:hAnsi="Times New Roman" w:cs="Times New Roman"/>
        </w:rPr>
      </w:pPr>
      <w:r w:rsidRPr="005013D4">
        <w:rPr>
          <w:rFonts w:ascii="Times New Roman" w:hAnsi="Times New Roman" w:cs="Times New Roman"/>
        </w:rPr>
        <w:t>Tel: +886-2-27855696 ex 6070</w:t>
      </w:r>
    </w:p>
    <w:p w:rsidR="00E2053D" w:rsidRPr="005013D4" w:rsidRDefault="00E2053D" w:rsidP="00E2053D">
      <w:pPr>
        <w:adjustRightInd w:val="0"/>
        <w:snapToGrid w:val="0"/>
        <w:rPr>
          <w:rFonts w:ascii="Times New Roman" w:hAnsi="Times New Roman" w:cs="Times New Roman"/>
        </w:rPr>
      </w:pPr>
      <w:r w:rsidRPr="005013D4">
        <w:rPr>
          <w:rFonts w:ascii="Times New Roman" w:hAnsi="Times New Roman" w:cs="Times New Roman"/>
        </w:rPr>
        <w:t>FAX: +886-2-27889759</w:t>
      </w:r>
    </w:p>
    <w:p w:rsidR="00E2053D" w:rsidRPr="005013D4" w:rsidRDefault="00E2053D" w:rsidP="00E2053D">
      <w:pPr>
        <w:adjustRightInd w:val="0"/>
        <w:snapToGrid w:val="0"/>
        <w:rPr>
          <w:rFonts w:ascii="Times New Roman" w:hAnsi="Times New Roman" w:cs="Times New Roman"/>
        </w:rPr>
      </w:pPr>
      <w:r w:rsidRPr="005013D4">
        <w:rPr>
          <w:rFonts w:ascii="Times New Roman" w:hAnsi="Times New Roman" w:cs="Times New Roman"/>
        </w:rPr>
        <w:t xml:space="preserve">Email: </w:t>
      </w:r>
      <w:hyperlink r:id="rId7" w:history="1">
        <w:r w:rsidRPr="005013D4">
          <w:rPr>
            <w:rStyle w:val="a4"/>
            <w:rFonts w:ascii="Times New Roman" w:hAnsi="Times New Roman" w:cs="Times New Roman"/>
          </w:rPr>
          <w:t>ckyao@gate.sinica.edu.tw</w:t>
        </w:r>
      </w:hyperlink>
    </w:p>
    <w:p w:rsidR="00E2053D" w:rsidRPr="00E2053D" w:rsidRDefault="00E2053D" w:rsidP="00B77704">
      <w:pPr>
        <w:widowControl/>
        <w:adjustRightInd w:val="0"/>
        <w:snapToGrid w:val="0"/>
        <w:ind w:firstLineChars="1300" w:firstLine="3123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</w:p>
    <w:p w:rsidR="00B629B7" w:rsidRPr="00B629B7" w:rsidRDefault="00B629B7" w:rsidP="00EB16E7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pct15" w:color="auto" w:fill="FFFFFF"/>
        </w:rPr>
      </w:pPr>
      <w:r w:rsidRPr="0079598E"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  <w:highlight w:val="cyan"/>
          <w:shd w:val="pct15" w:color="auto" w:fill="FFFFFF"/>
        </w:rPr>
        <w:t>Professional Positions</w:t>
      </w:r>
    </w:p>
    <w:p w:rsidR="00D722CB" w:rsidRDefault="00D92EA6" w:rsidP="00343AAC">
      <w:pPr>
        <w:widowControl/>
        <w:adjustRightInd w:val="0"/>
        <w:snapToGrid w:val="0"/>
        <w:ind w:left="1800" w:hangingChars="750" w:hanging="180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2020-</w:t>
      </w:r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>present   Associate research fellow</w:t>
      </w:r>
      <w:r w:rsidR="00343AA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(Tenured)</w:t>
      </w:r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>, Ins</w:t>
      </w:r>
      <w:r w:rsidR="00D722C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titute of Biological </w:t>
      </w:r>
    </w:p>
    <w:p w:rsidR="00B629B7" w:rsidRPr="00A551CE" w:rsidRDefault="00D92EA6" w:rsidP="00D722CB">
      <w:pPr>
        <w:widowControl/>
        <w:adjustRightInd w:val="0"/>
        <w:snapToGrid w:val="0"/>
        <w:ind w:leftChars="700" w:left="1800" w:hangingChars="50" w:hanging="1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Chemistry,</w:t>
      </w:r>
      <w:r w:rsidR="00343AA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Academia </w:t>
      </w:r>
      <w:proofErr w:type="spellStart"/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="00524574">
        <w:rPr>
          <w:rFonts w:ascii="Times New Roman" w:eastAsia="新細明體" w:hAnsi="Times New Roman" w:cs="Times New Roman"/>
          <w:color w:val="000000"/>
          <w:kern w:val="0"/>
          <w:szCs w:val="24"/>
        </w:rPr>
        <w:t>, Taipei, Taiwan</w:t>
      </w:r>
    </w:p>
    <w:p w:rsidR="00B629B7" w:rsidRPr="00A551CE" w:rsidRDefault="00D92EA6" w:rsidP="00B629B7">
      <w:pPr>
        <w:widowControl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2011-</w:t>
      </w:r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2020   </w:t>
      </w:r>
      <w:r w:rsidR="00B629B7" w:rsidRPr="00A551CE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</w:t>
      </w:r>
      <w:r w:rsidR="00B629B7"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Assistant research fellow, Institute of Biological Chemistry, </w:t>
      </w:r>
    </w:p>
    <w:p w:rsidR="00B629B7" w:rsidRDefault="00B629B7" w:rsidP="00D92EA6">
      <w:pPr>
        <w:widowControl/>
        <w:adjustRightInd w:val="0"/>
        <w:snapToGrid w:val="0"/>
        <w:ind w:firstLineChars="700" w:firstLine="168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Academia </w:t>
      </w:r>
      <w:proofErr w:type="spellStart"/>
      <w:r w:rsidRPr="00A551CE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="00524574">
        <w:rPr>
          <w:rFonts w:ascii="Times New Roman" w:eastAsia="新細明體" w:hAnsi="Times New Roman" w:cs="Times New Roman"/>
          <w:color w:val="000000"/>
          <w:kern w:val="0"/>
          <w:szCs w:val="24"/>
        </w:rPr>
        <w:t>, Taipei, Taiwan</w:t>
      </w:r>
    </w:p>
    <w:p w:rsidR="00524574" w:rsidRDefault="00524574" w:rsidP="00524574">
      <w:pPr>
        <w:pStyle w:val="a3"/>
        <w:numPr>
          <w:ilvl w:val="1"/>
          <w:numId w:val="21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24574">
        <w:rPr>
          <w:rFonts w:ascii="Times New Roman" w:hAnsi="Times New Roman" w:cs="Times New Roman"/>
        </w:rPr>
        <w:t xml:space="preserve">Postdoctoral Fellow, Howard Hughes Medical Institute, </w:t>
      </w:r>
      <w:r>
        <w:rPr>
          <w:rFonts w:ascii="Times New Roman" w:hAnsi="Times New Roman" w:cs="Times New Roman"/>
        </w:rPr>
        <w:t xml:space="preserve">   </w:t>
      </w:r>
    </w:p>
    <w:p w:rsidR="00524574" w:rsidRPr="00D92EA6" w:rsidRDefault="00524574" w:rsidP="00D92EA6">
      <w:pPr>
        <w:adjustRightInd w:val="0"/>
        <w:snapToGrid w:val="0"/>
        <w:ind w:leftChars="700" w:left="1680"/>
        <w:rPr>
          <w:rFonts w:ascii="Times New Roman" w:hAnsi="Times New Roman" w:cs="Times New Roman"/>
        </w:rPr>
      </w:pPr>
      <w:r w:rsidRPr="00D92EA6">
        <w:rPr>
          <w:rFonts w:ascii="Times New Roman" w:hAnsi="Times New Roman" w:cs="Times New Roman"/>
        </w:rPr>
        <w:t xml:space="preserve">Departments of Molecular and Human Genetics, Baylor College of Medicine, TX, USA. (Dr. Hugo </w:t>
      </w:r>
      <w:proofErr w:type="spellStart"/>
      <w:r w:rsidRPr="00D92EA6">
        <w:rPr>
          <w:rFonts w:ascii="Times New Roman" w:hAnsi="Times New Roman" w:cs="Times New Roman"/>
        </w:rPr>
        <w:t>Bellen</w:t>
      </w:r>
      <w:proofErr w:type="spellEnd"/>
      <w:r w:rsidRPr="00D92EA6">
        <w:rPr>
          <w:rFonts w:ascii="Times New Roman" w:hAnsi="Times New Roman" w:cs="Times New Roman"/>
        </w:rPr>
        <w:t>)</w:t>
      </w:r>
    </w:p>
    <w:p w:rsidR="00524574" w:rsidRDefault="00524574" w:rsidP="00524574">
      <w:pPr>
        <w:pStyle w:val="a3"/>
        <w:numPr>
          <w:ilvl w:val="1"/>
          <w:numId w:val="22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24574">
        <w:rPr>
          <w:rFonts w:ascii="Times New Roman" w:hAnsi="Times New Roman" w:cs="Times New Roman"/>
        </w:rPr>
        <w:t xml:space="preserve">Postdoctoral Fellow, Institute of Molecular Biology, Academia </w:t>
      </w:r>
    </w:p>
    <w:p w:rsidR="00524574" w:rsidRPr="00D722CB" w:rsidRDefault="00524574" w:rsidP="00D722CB">
      <w:pPr>
        <w:adjustRightInd w:val="0"/>
        <w:snapToGrid w:val="0"/>
        <w:ind w:firstLineChars="700" w:firstLine="16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Sinica</w:t>
      </w:r>
      <w:proofErr w:type="spellEnd"/>
      <w:r>
        <w:rPr>
          <w:rFonts w:ascii="Times New Roman" w:hAnsi="Times New Roman" w:cs="Times New Roman"/>
        </w:rPr>
        <w:t xml:space="preserve">, Taipei, </w:t>
      </w:r>
      <w:r w:rsidRPr="00524574">
        <w:rPr>
          <w:rFonts w:ascii="Times New Roman" w:hAnsi="Times New Roman" w:cs="Times New Roman"/>
        </w:rPr>
        <w:t xml:space="preserve">Taiwan. </w:t>
      </w:r>
      <w:r>
        <w:rPr>
          <w:rFonts w:ascii="Times New Roman" w:hAnsi="Times New Roman" w:cs="Times New Roman"/>
        </w:rPr>
        <w:t xml:space="preserve">(Dr. 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. Henry Sun)</w:t>
      </w:r>
    </w:p>
    <w:p w:rsidR="00524574" w:rsidRPr="00524574" w:rsidRDefault="00524574" w:rsidP="00524574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pct15" w:color="auto" w:fill="FFFFFF"/>
        </w:rPr>
      </w:pPr>
      <w:r w:rsidRPr="00D92EA6">
        <w:rPr>
          <w:rFonts w:ascii="Times New Roman" w:eastAsia="新細明體" w:hAnsi="Times New Roman" w:cs="Times New Roman"/>
          <w:b/>
          <w:color w:val="000000"/>
          <w:kern w:val="0"/>
          <w:szCs w:val="24"/>
          <w:highlight w:val="cyan"/>
          <w:shd w:val="pct15" w:color="auto" w:fill="FFFFFF"/>
        </w:rPr>
        <w:t>Education</w:t>
      </w:r>
    </w:p>
    <w:p w:rsidR="00D92EA6" w:rsidRDefault="00D92EA6" w:rsidP="00524574">
      <w:pPr>
        <w:pStyle w:val="a3"/>
        <w:numPr>
          <w:ilvl w:val="1"/>
          <w:numId w:val="28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4574" w:rsidRPr="00524574">
        <w:rPr>
          <w:rFonts w:ascii="Times New Roman" w:hAnsi="Times New Roman" w:cs="Times New Roman"/>
        </w:rPr>
        <w:t xml:space="preserve">Ph.D. Institute of Genetics, National Yang-Ming University, Taipei, </w:t>
      </w:r>
      <w:r>
        <w:rPr>
          <w:rFonts w:ascii="Times New Roman" w:hAnsi="Times New Roman" w:cs="Times New Roman"/>
        </w:rPr>
        <w:t xml:space="preserve">    </w:t>
      </w:r>
    </w:p>
    <w:p w:rsidR="00524574" w:rsidRPr="00D92EA6" w:rsidRDefault="00524574" w:rsidP="00D92EA6">
      <w:pPr>
        <w:pStyle w:val="a3"/>
        <w:adjustRightInd w:val="0"/>
        <w:snapToGrid w:val="0"/>
        <w:ind w:leftChars="0" w:left="1044" w:firstLineChars="100" w:firstLine="240"/>
        <w:rPr>
          <w:rFonts w:ascii="Times New Roman" w:hAnsi="Times New Roman" w:cs="Times New Roman"/>
        </w:rPr>
      </w:pPr>
      <w:r w:rsidRPr="00D92EA6">
        <w:rPr>
          <w:rFonts w:ascii="Times New Roman" w:hAnsi="Times New Roman" w:cs="Times New Roman"/>
        </w:rPr>
        <w:t>Taiwan (Dr. Y. Henry Sun)</w:t>
      </w:r>
    </w:p>
    <w:p w:rsidR="00D92EA6" w:rsidRDefault="00524574" w:rsidP="00524574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1999-2001 </w:t>
      </w:r>
      <w:r w:rsidRPr="00524574">
        <w:rPr>
          <w:rFonts w:ascii="Times New Roman" w:hAnsi="Times New Roman" w:cs="Times New Roman"/>
        </w:rPr>
        <w:t>M.S. Institute of Genetics, National Yang-Ming U</w:t>
      </w:r>
      <w:r>
        <w:rPr>
          <w:rFonts w:ascii="Times New Roman" w:hAnsi="Times New Roman" w:cs="Times New Roman"/>
        </w:rPr>
        <w:t xml:space="preserve">niversity, Taipei, </w:t>
      </w:r>
    </w:p>
    <w:p w:rsidR="00524574" w:rsidRPr="00524574" w:rsidRDefault="00524574" w:rsidP="00D92EA6">
      <w:pPr>
        <w:adjustRightInd w:val="0"/>
        <w:snapToGrid w:val="0"/>
        <w:ind w:firstLineChars="500" w:firstLine="1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Taiwan </w:t>
      </w:r>
      <w:r w:rsidRPr="00524574">
        <w:rPr>
          <w:rFonts w:ascii="Times New Roman" w:hAnsi="Times New Roman" w:cs="Times New Roman"/>
        </w:rPr>
        <w:t>(Dr. Y. Henry Sun)</w:t>
      </w:r>
    </w:p>
    <w:p w:rsidR="00D92EA6" w:rsidRDefault="00D92EA6" w:rsidP="00524574">
      <w:pPr>
        <w:pStyle w:val="a3"/>
        <w:numPr>
          <w:ilvl w:val="1"/>
          <w:numId w:val="29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4574" w:rsidRPr="00524574">
        <w:rPr>
          <w:rFonts w:ascii="Times New Roman" w:hAnsi="Times New Roman" w:cs="Times New Roman"/>
        </w:rPr>
        <w:t xml:space="preserve">B.S. Department of Biology, National Cheng-Kung </w:t>
      </w:r>
      <w:r w:rsidR="00524574">
        <w:rPr>
          <w:rFonts w:ascii="Times New Roman" w:hAnsi="Times New Roman" w:cs="Times New Roman"/>
        </w:rPr>
        <w:t xml:space="preserve">University, Tainan, </w:t>
      </w:r>
      <w:r>
        <w:rPr>
          <w:rFonts w:ascii="Times New Roman" w:hAnsi="Times New Roman" w:cs="Times New Roman"/>
        </w:rPr>
        <w:t xml:space="preserve">  </w:t>
      </w:r>
    </w:p>
    <w:p w:rsidR="00B629B7" w:rsidRPr="00D722CB" w:rsidRDefault="00524574" w:rsidP="00D722CB">
      <w:pPr>
        <w:pStyle w:val="a3"/>
        <w:adjustRightInd w:val="0"/>
        <w:snapToGrid w:val="0"/>
        <w:ind w:leftChars="0" w:left="1044" w:firstLineChars="100" w:firstLine="240"/>
        <w:rPr>
          <w:rFonts w:ascii="Times New Roman" w:hAnsi="Times New Roman" w:cs="Times New Roman"/>
        </w:rPr>
      </w:pPr>
      <w:r w:rsidRPr="00D92EA6">
        <w:rPr>
          <w:rFonts w:ascii="Times New Roman" w:hAnsi="Times New Roman" w:cs="Times New Roman"/>
        </w:rPr>
        <w:t>Taiwan</w:t>
      </w:r>
    </w:p>
    <w:p w:rsidR="00B629B7" w:rsidRDefault="00B629B7" w:rsidP="00B629B7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pct15" w:color="auto" w:fill="FFFFFF"/>
        </w:rPr>
      </w:pPr>
      <w:r w:rsidRPr="0079598E">
        <w:rPr>
          <w:rFonts w:ascii="Times New Roman" w:eastAsia="新細明體" w:hAnsi="Times New Roman" w:cs="Times New Roman"/>
          <w:b/>
          <w:color w:val="000000"/>
          <w:kern w:val="0"/>
          <w:szCs w:val="24"/>
          <w:highlight w:val="cyan"/>
          <w:shd w:val="pct15" w:color="auto" w:fill="FFFFFF"/>
        </w:rPr>
        <w:t>Summary of Research Interests</w:t>
      </w:r>
    </w:p>
    <w:p w:rsidR="005357FB" w:rsidRPr="005357FB" w:rsidRDefault="003C2A55" w:rsidP="005357FB">
      <w:pPr>
        <w:pStyle w:val="a3"/>
        <w:numPr>
          <w:ilvl w:val="0"/>
          <w:numId w:val="31"/>
        </w:numPr>
        <w:adjustRightInd w:val="0"/>
        <w:snapToGrid w:val="0"/>
        <w:ind w:leftChars="0" w:rightChars="-24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5A8F" w:rsidRPr="005357FB">
        <w:rPr>
          <w:rFonts w:ascii="Times New Roman" w:hAnsi="Times New Roman" w:cs="Times New Roman"/>
        </w:rPr>
        <w:t xml:space="preserve">athogenic mechanisms underlying neurodevelopmental and </w:t>
      </w:r>
    </w:p>
    <w:p w:rsidR="003D5A8F" w:rsidRPr="005357FB" w:rsidRDefault="003D5A8F" w:rsidP="005357FB">
      <w:pPr>
        <w:pStyle w:val="a3"/>
        <w:adjustRightInd w:val="0"/>
        <w:snapToGrid w:val="0"/>
        <w:ind w:leftChars="0" w:rightChars="-24" w:right="-58"/>
        <w:jc w:val="both"/>
        <w:rPr>
          <w:rFonts w:ascii="Times New Roman" w:hAnsi="Times New Roman" w:cs="Times New Roman"/>
        </w:rPr>
      </w:pPr>
      <w:proofErr w:type="gramStart"/>
      <w:r w:rsidRPr="005357FB">
        <w:rPr>
          <w:rFonts w:ascii="Times New Roman" w:hAnsi="Times New Roman" w:cs="Times New Roman"/>
        </w:rPr>
        <w:t>neurodegenerative</w:t>
      </w:r>
      <w:proofErr w:type="gramEnd"/>
      <w:r w:rsidRPr="005357FB">
        <w:rPr>
          <w:rFonts w:ascii="Times New Roman" w:hAnsi="Times New Roman" w:cs="Times New Roman"/>
        </w:rPr>
        <w:t xml:space="preserve"> diseases</w:t>
      </w:r>
    </w:p>
    <w:p w:rsidR="005357FB" w:rsidRPr="005357FB" w:rsidRDefault="003C2A55" w:rsidP="005357FB">
      <w:pPr>
        <w:pStyle w:val="a3"/>
        <w:numPr>
          <w:ilvl w:val="0"/>
          <w:numId w:val="31"/>
        </w:numPr>
        <w:adjustRightInd w:val="0"/>
        <w:snapToGrid w:val="0"/>
        <w:ind w:leftChars="0" w:rightChars="-24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Homeostatic regulation of </w:t>
      </w:r>
      <w:r w:rsidR="003D5A8F" w:rsidRPr="005357FB">
        <w:rPr>
          <w:rFonts w:ascii="Times New Roman" w:hAnsi="Times New Roman" w:cs="Times New Roman"/>
        </w:rPr>
        <w:t xml:space="preserve">neuron-glia communication and its </w:t>
      </w:r>
    </w:p>
    <w:p w:rsidR="003D5A8F" w:rsidRPr="005357FB" w:rsidRDefault="003D5A8F" w:rsidP="005357FB">
      <w:pPr>
        <w:pStyle w:val="a3"/>
        <w:adjustRightInd w:val="0"/>
        <w:snapToGrid w:val="0"/>
        <w:ind w:leftChars="0" w:rightChars="-24" w:right="-58"/>
        <w:jc w:val="both"/>
        <w:rPr>
          <w:rFonts w:ascii="Times New Roman" w:hAnsi="Times New Roman" w:cs="Times New Roman"/>
        </w:rPr>
      </w:pPr>
      <w:proofErr w:type="gramStart"/>
      <w:r w:rsidRPr="005357FB">
        <w:rPr>
          <w:rFonts w:ascii="Times New Roman" w:hAnsi="Times New Roman" w:cs="Times New Roman"/>
        </w:rPr>
        <w:t>impact</w:t>
      </w:r>
      <w:proofErr w:type="gramEnd"/>
      <w:r w:rsidRPr="005357FB">
        <w:rPr>
          <w:rFonts w:ascii="Times New Roman" w:hAnsi="Times New Roman" w:cs="Times New Roman"/>
        </w:rPr>
        <w:t xml:space="preserve"> on neurodegenerative diseases</w:t>
      </w:r>
    </w:p>
    <w:p w:rsidR="00D92EA6" w:rsidRDefault="003C2A55" w:rsidP="003D5A8F">
      <w:pPr>
        <w:adjustRightInd w:val="0"/>
        <w:snapToGrid w:val="0"/>
        <w:ind w:rightChars="-24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M</w:t>
      </w:r>
      <w:r w:rsidR="003D5A8F" w:rsidRPr="003D5A8F">
        <w:rPr>
          <w:rFonts w:ascii="Times New Roman" w:hAnsi="Times New Roman" w:cs="Times New Roman"/>
        </w:rPr>
        <w:t>olecular control of synaptic vesicle cycle</w:t>
      </w:r>
    </w:p>
    <w:p w:rsidR="00524574" w:rsidRPr="00B77704" w:rsidRDefault="009C5FDF" w:rsidP="00524574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pct15" w:color="auto" w:fill="FFFFFF"/>
        </w:rPr>
      </w:pPr>
      <w:r>
        <w:rPr>
          <w:rFonts w:ascii="Times New Roman" w:eastAsia="新細明體" w:hAnsi="Times New Roman" w:cs="Times New Roman" w:hint="eastAsia"/>
          <w:b/>
          <w:color w:val="000000"/>
          <w:kern w:val="0"/>
          <w:szCs w:val="24"/>
          <w:highlight w:val="cyan"/>
          <w:shd w:val="pct15" w:color="auto" w:fill="FFFFFF"/>
        </w:rPr>
        <w:t>Honors and Awards</w:t>
      </w:r>
    </w:p>
    <w:p w:rsidR="00524574" w:rsidRPr="00B77704" w:rsidRDefault="00524574" w:rsidP="00524574">
      <w:pPr>
        <w:widowControl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2021 </w:t>
      </w:r>
      <w:r w:rsidR="00D92EA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>National Cheng-Kung University Young Alumni Award</w:t>
      </w:r>
    </w:p>
    <w:p w:rsidR="00524574" w:rsidRPr="00B77704" w:rsidRDefault="00524574" w:rsidP="00524574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2020 </w:t>
      </w:r>
      <w:r w:rsidR="00D92EA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</w:t>
      </w:r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Academia </w:t>
      </w:r>
      <w:proofErr w:type="spellStart"/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Pr="00B7770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Research Award for Junior Research Investigators</w:t>
      </w:r>
    </w:p>
    <w:p w:rsidR="00524574" w:rsidRPr="00524574" w:rsidRDefault="00524574" w:rsidP="00D92EA6">
      <w:pPr>
        <w:adjustRightInd w:val="0"/>
        <w:snapToGrid w:val="0"/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2009.</w:t>
      </w:r>
      <w:r w:rsidR="00D92EA6">
        <w:rPr>
          <w:rFonts w:ascii="Times New Roman" w:hAnsi="Times New Roman" w:cs="Times New Roman"/>
        </w:rPr>
        <w:t xml:space="preserve">   </w:t>
      </w:r>
      <w:r w:rsidRPr="00524574">
        <w:rPr>
          <w:rFonts w:ascii="Times New Roman" w:hAnsi="Times New Roman" w:cs="Times New Roman"/>
        </w:rPr>
        <w:t>First place Baylor College of Medicine Department of Molecular and Human Genetics publication/achievement award</w:t>
      </w:r>
    </w:p>
    <w:p w:rsidR="00524574" w:rsidRPr="00524574" w:rsidRDefault="00524574" w:rsidP="00D92EA6">
      <w:pPr>
        <w:adjustRightInd w:val="0"/>
        <w:snapToGrid w:val="0"/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D92EA6">
        <w:rPr>
          <w:rFonts w:ascii="Times New Roman" w:hAnsi="Times New Roman" w:cs="Times New Roman"/>
        </w:rPr>
        <w:t xml:space="preserve">    </w:t>
      </w:r>
      <w:r w:rsidRPr="00524574">
        <w:rPr>
          <w:rFonts w:ascii="Times New Roman" w:hAnsi="Times New Roman" w:cs="Times New Roman"/>
        </w:rPr>
        <w:t xml:space="preserve">Dr. </w:t>
      </w:r>
      <w:proofErr w:type="spellStart"/>
      <w:r w:rsidRPr="00524574">
        <w:rPr>
          <w:rFonts w:ascii="Times New Roman" w:hAnsi="Times New Roman" w:cs="Times New Roman"/>
        </w:rPr>
        <w:t>Chien</w:t>
      </w:r>
      <w:proofErr w:type="spellEnd"/>
      <w:r w:rsidRPr="00524574">
        <w:rPr>
          <w:rFonts w:ascii="Times New Roman" w:hAnsi="Times New Roman" w:cs="Times New Roman"/>
        </w:rPr>
        <w:t>-Tien Hsu award (Second Place) (Excellent Ph.D. theses in Taiwan)</w:t>
      </w:r>
    </w:p>
    <w:p w:rsidR="00524574" w:rsidRPr="00524574" w:rsidRDefault="00524574" w:rsidP="00D92EA6">
      <w:pPr>
        <w:adjustRightInd w:val="0"/>
        <w:snapToGrid w:val="0"/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 w:rsidR="00D92EA6">
        <w:rPr>
          <w:rFonts w:ascii="Times New Roman" w:hAnsi="Times New Roman" w:cs="Times New Roman"/>
        </w:rPr>
        <w:t xml:space="preserve">    </w:t>
      </w:r>
      <w:r w:rsidRPr="00524574">
        <w:rPr>
          <w:rFonts w:ascii="Times New Roman" w:hAnsi="Times New Roman" w:cs="Times New Roman"/>
        </w:rPr>
        <w:t xml:space="preserve">IMB Student Thesis Award (The best M.S. thesis in IMB, Academia </w:t>
      </w:r>
      <w:proofErr w:type="spellStart"/>
      <w:r w:rsidRPr="00524574">
        <w:rPr>
          <w:rFonts w:ascii="Times New Roman" w:hAnsi="Times New Roman" w:cs="Times New Roman"/>
        </w:rPr>
        <w:t>Sinica</w:t>
      </w:r>
      <w:proofErr w:type="spellEnd"/>
      <w:r w:rsidRPr="00524574">
        <w:rPr>
          <w:rFonts w:ascii="Times New Roman" w:hAnsi="Times New Roman" w:cs="Times New Roman"/>
        </w:rPr>
        <w:t>, Taiwan)</w:t>
      </w:r>
    </w:p>
    <w:p w:rsidR="00D722CB" w:rsidRPr="00D722CB" w:rsidRDefault="00524574" w:rsidP="00D722CB">
      <w:pPr>
        <w:adjustRightInd w:val="0"/>
        <w:snapToGrid w:val="0"/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 w:rsidR="00D92EA6">
        <w:rPr>
          <w:rFonts w:ascii="Times New Roman" w:hAnsi="Times New Roman" w:cs="Times New Roman"/>
        </w:rPr>
        <w:t xml:space="preserve">    </w:t>
      </w:r>
      <w:r w:rsidRPr="00524574">
        <w:rPr>
          <w:rFonts w:ascii="Times New Roman" w:hAnsi="Times New Roman" w:cs="Times New Roman"/>
        </w:rPr>
        <w:t xml:space="preserve">Dr. </w:t>
      </w:r>
      <w:proofErr w:type="spellStart"/>
      <w:r w:rsidRPr="00524574">
        <w:rPr>
          <w:rFonts w:ascii="Times New Roman" w:hAnsi="Times New Roman" w:cs="Times New Roman"/>
        </w:rPr>
        <w:t>Xun-Nuo</w:t>
      </w:r>
      <w:proofErr w:type="spellEnd"/>
      <w:r w:rsidRPr="00524574">
        <w:rPr>
          <w:rFonts w:ascii="Times New Roman" w:hAnsi="Times New Roman" w:cs="Times New Roman"/>
        </w:rPr>
        <w:t xml:space="preserve"> Yin award (Excellent M.S. theses by National Yang-Ming University, Taiwan)</w:t>
      </w:r>
    </w:p>
    <w:p w:rsidR="00B629B7" w:rsidRDefault="00DF41EA" w:rsidP="004252A2">
      <w:pPr>
        <w:widowControl/>
        <w:tabs>
          <w:tab w:val="left" w:pos="3355"/>
        </w:tabs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  <w:shd w:val="pct15" w:color="auto" w:fill="FFFFFF"/>
        </w:rPr>
      </w:pPr>
      <w:r>
        <w:rPr>
          <w:rFonts w:ascii="Times New Roman" w:eastAsia="新細明體" w:hAnsi="Times New Roman" w:cs="Times New Roman"/>
          <w:b/>
          <w:color w:val="000000"/>
          <w:kern w:val="0"/>
          <w:szCs w:val="24"/>
          <w:highlight w:val="cyan"/>
          <w:shd w:val="pct15" w:color="auto" w:fill="FFFFFF"/>
        </w:rPr>
        <w:t>Publications</w:t>
      </w:r>
    </w:p>
    <w:p w:rsidR="00B551F3" w:rsidRPr="00B551F3" w:rsidRDefault="00B551F3" w:rsidP="00B551F3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z w:val="22"/>
        </w:rPr>
      </w:pPr>
      <w:r w:rsidRPr="00B551F3">
        <w:rPr>
          <w:rFonts w:ascii="Times New Roman" w:hAnsi="Times New Roman" w:cs="Times New Roman"/>
          <w:sz w:val="22"/>
        </w:rPr>
        <w:t>De novo missense variants of KCNA3, KCNA4, and KCNA6 cause early onset</w:t>
      </w:r>
      <w:r>
        <w:rPr>
          <w:rFonts w:ascii="Times New Roman" w:hAnsi="Times New Roman" w:cs="Times New Roman"/>
          <w:sz w:val="22"/>
        </w:rPr>
        <w:t xml:space="preserve"> </w:t>
      </w:r>
      <w:r w:rsidRPr="00B551F3">
        <w:rPr>
          <w:rFonts w:ascii="Times New Roman" w:hAnsi="Times New Roman" w:cs="Times New Roman"/>
          <w:sz w:val="22"/>
        </w:rPr>
        <w:t xml:space="preserve">developmental epileptic encephalopathy. MH Tsai, CH Lo, YX Liu, SN Wu, CY </w:t>
      </w:r>
      <w:proofErr w:type="spellStart"/>
      <w:r w:rsidRPr="00B551F3">
        <w:rPr>
          <w:rFonts w:ascii="Times New Roman" w:hAnsi="Times New Roman" w:cs="Times New Roman"/>
          <w:sz w:val="22"/>
        </w:rPr>
        <w:t>Kuo</w:t>
      </w:r>
      <w:proofErr w:type="spellEnd"/>
    </w:p>
    <w:p w:rsidR="00B551F3" w:rsidRPr="00B551F3" w:rsidRDefault="00B551F3" w:rsidP="00B551F3">
      <w:pPr>
        <w:pStyle w:val="a3"/>
        <w:ind w:leftChars="0" w:left="360"/>
        <w:rPr>
          <w:rFonts w:ascii="Times New Roman" w:hAnsi="Times New Roman" w:cs="Times New Roman" w:hint="eastAsia"/>
          <w:sz w:val="22"/>
        </w:rPr>
      </w:pPr>
      <w:r w:rsidRPr="00B551F3">
        <w:rPr>
          <w:rFonts w:ascii="Times New Roman" w:hAnsi="Times New Roman" w:cs="Times New Roman"/>
          <w:sz w:val="22"/>
        </w:rPr>
        <w:t xml:space="preserve">,YH Liu, YC Chang, KL </w:t>
      </w:r>
      <w:proofErr w:type="spellStart"/>
      <w:r w:rsidRPr="00B551F3">
        <w:rPr>
          <w:rFonts w:ascii="Times New Roman" w:hAnsi="Times New Roman" w:cs="Times New Roman"/>
          <w:sz w:val="22"/>
        </w:rPr>
        <w:t>Lin,PC</w:t>
      </w:r>
      <w:proofErr w:type="spellEnd"/>
      <w:r w:rsidRPr="00B551F3">
        <w:rPr>
          <w:rFonts w:ascii="Times New Roman" w:hAnsi="Times New Roman" w:cs="Times New Roman"/>
          <w:sz w:val="22"/>
        </w:rPr>
        <w:t xml:space="preserve"> Hung , HH Chen, JL Chen, </w:t>
      </w:r>
      <w:r w:rsidRPr="00B551F3">
        <w:rPr>
          <w:rFonts w:ascii="Times New Roman" w:hAnsi="Times New Roman" w:cs="Times New Roman"/>
          <w:b/>
          <w:sz w:val="22"/>
        </w:rPr>
        <w:t>CK Yao</w:t>
      </w:r>
      <w:r w:rsidRPr="00B551F3">
        <w:rPr>
          <w:rFonts w:ascii="Times New Roman" w:hAnsi="Times New Roman" w:cs="Times New Roman"/>
          <w:sz w:val="22"/>
        </w:rPr>
        <w:t>* , Eric Hwang* ,YJ</w:t>
      </w:r>
      <w:r>
        <w:rPr>
          <w:rFonts w:ascii="Times New Roman" w:hAnsi="Times New Roman" w:cs="Times New Roman"/>
          <w:sz w:val="22"/>
        </w:rPr>
        <w:t xml:space="preserve"> </w:t>
      </w:r>
      <w:r w:rsidRPr="00B551F3">
        <w:rPr>
          <w:rFonts w:ascii="Times New Roman" w:hAnsi="Times New Roman" w:cs="Times New Roman"/>
          <w:sz w:val="22"/>
        </w:rPr>
        <w:t>Wang*,2025 Human molecular genetics, in press.</w:t>
      </w:r>
      <w:bookmarkStart w:id="0" w:name="_GoBack"/>
      <w:bookmarkEnd w:id="0"/>
    </w:p>
    <w:p w:rsidR="00B77704" w:rsidRDefault="00B77704" w:rsidP="00B77704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Park HG, Kim YD, Cho E, </w:t>
      </w:r>
      <w:r w:rsidRPr="00B77704">
        <w:rPr>
          <w:rFonts w:ascii="Times New Roman" w:hAnsi="Times New Roman" w:cs="Times New Roman"/>
          <w:sz w:val="22"/>
        </w:rPr>
        <w:t xml:space="preserve">Lu TY, </w:t>
      </w:r>
      <w:r>
        <w:rPr>
          <w:rFonts w:ascii="Times New Roman" w:hAnsi="Times New Roman" w:cs="Times New Roman"/>
          <w:b/>
          <w:sz w:val="22"/>
        </w:rPr>
        <w:t>Yao CK</w:t>
      </w:r>
      <w:r>
        <w:rPr>
          <w:rFonts w:ascii="Times New Roman" w:hAnsi="Times New Roman" w:cs="Times New Roman"/>
          <w:sz w:val="22"/>
        </w:rPr>
        <w:t xml:space="preserve">, Lee J, and Lee* S. (2022-10) J Cell Biol:e202203048. </w:t>
      </w:r>
      <w:r w:rsidRPr="00B77704">
        <w:rPr>
          <w:rFonts w:ascii="Times New Roman" w:hAnsi="Times New Roman" w:cs="Times New Roman"/>
          <w:b/>
          <w:sz w:val="22"/>
        </w:rPr>
        <w:t>“Vav-Rac1 Signaling Independently Regulates Synaptic Growth and Functional Plasticity through Distinct Actin-Dependent Mechanisms”</w:t>
      </w:r>
    </w:p>
    <w:p w:rsidR="00B551F3" w:rsidRPr="00B551F3" w:rsidRDefault="00B551F3" w:rsidP="00B551F3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 xml:space="preserve">Chang YJ, Lin KT, Shih O, Yang CH, Chuang CY, Fan MH, Lee YC, </w:t>
      </w:r>
      <w:proofErr w:type="spellStart"/>
      <w:r>
        <w:rPr>
          <w:rFonts w:ascii="Times New Roman" w:hAnsi="Times New Roman" w:cs="Times New Roman"/>
          <w:sz w:val="22"/>
        </w:rPr>
        <w:t>Kuo</w:t>
      </w:r>
      <w:proofErr w:type="spellEnd"/>
      <w:r>
        <w:rPr>
          <w:rFonts w:ascii="Times New Roman" w:hAnsi="Times New Roman" w:cs="Times New Roman"/>
          <w:sz w:val="22"/>
        </w:rPr>
        <w:t xml:space="preserve"> HC, Hung SC, </w:t>
      </w:r>
      <w:r>
        <w:rPr>
          <w:rFonts w:ascii="Times New Roman" w:hAnsi="Times New Roman" w:cs="Times New Roman"/>
          <w:b/>
          <w:sz w:val="22"/>
        </w:rPr>
        <w:t>Yao CK</w:t>
      </w:r>
      <w:r>
        <w:rPr>
          <w:rFonts w:ascii="Times New Roman" w:hAnsi="Times New Roman" w:cs="Times New Roman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</w:rPr>
        <w:t>Jeng</w:t>
      </w:r>
      <w:proofErr w:type="spellEnd"/>
      <w:r>
        <w:rPr>
          <w:rFonts w:ascii="Times New Roman" w:hAnsi="Times New Roman" w:cs="Times New Roman"/>
          <w:sz w:val="22"/>
        </w:rPr>
        <w:t xml:space="preserve"> US, Chen YR* (2024-02)</w:t>
      </w:r>
      <w:r w:rsidRPr="00046B0B">
        <w:t xml:space="preserve"> </w:t>
      </w:r>
      <w:proofErr w:type="spellStart"/>
      <w:r w:rsidRPr="00046B0B">
        <w:rPr>
          <w:rFonts w:ascii="Times New Roman" w:hAnsi="Times New Roman" w:cs="Times New Roman"/>
          <w:sz w:val="22"/>
        </w:rPr>
        <w:t>Sci</w:t>
      </w:r>
      <w:proofErr w:type="spellEnd"/>
      <w:r w:rsidRPr="00046B0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46B0B">
        <w:rPr>
          <w:rFonts w:ascii="Times New Roman" w:hAnsi="Times New Roman" w:cs="Times New Roman"/>
          <w:sz w:val="22"/>
        </w:rPr>
        <w:t>Adv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Pr="00046B0B">
        <w:rPr>
          <w:rFonts w:ascii="Times New Roman" w:hAnsi="Times New Roman" w:cs="Times New Roman"/>
          <w:b/>
          <w:sz w:val="22"/>
        </w:rPr>
        <w:t>“Sulfated disaccharide protects membrane and DNA damages from poly-glycine-arginine in ALS”</w:t>
      </w:r>
      <w:r w:rsidRPr="00046B0B">
        <w:rPr>
          <w:rFonts w:ascii="Times New Roman" w:hAnsi="Times New Roman" w:cs="Times New Roman"/>
          <w:sz w:val="22"/>
        </w:rPr>
        <w:t xml:space="preserve"> </w:t>
      </w:r>
    </w:p>
    <w:p w:rsidR="00C676C9" w:rsidRPr="00B77704" w:rsidRDefault="008625C4" w:rsidP="00B77704">
      <w:pPr>
        <w:pStyle w:val="a3"/>
        <w:widowControl/>
        <w:numPr>
          <w:ilvl w:val="0"/>
          <w:numId w:val="19"/>
        </w:numPr>
        <w:adjustRightInd w:val="0"/>
        <w:snapToGrid w:val="0"/>
        <w:spacing w:line="240" w:lineRule="atLeast"/>
        <w:ind w:leftChars="0"/>
        <w:jc w:val="both"/>
        <w:rPr>
          <w:rFonts w:ascii="Times New Roman" w:eastAsia="新細明體" w:hAnsi="Times New Roman" w:cs="Times New Roman"/>
          <w:b/>
          <w:color w:val="000000"/>
          <w:kern w:val="0"/>
          <w:sz w:val="22"/>
        </w:rPr>
      </w:pPr>
      <w:r w:rsidRPr="00B77704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 xml:space="preserve">Kim J, Kim S, </w:t>
      </w:r>
      <w:proofErr w:type="spellStart"/>
      <w:r w:rsidRPr="00B77704">
        <w:rPr>
          <w:rFonts w:ascii="Times New Roman" w:eastAsia="新細明體" w:hAnsi="Times New Roman" w:cs="Times New Roman"/>
          <w:color w:val="000000"/>
          <w:kern w:val="0"/>
          <w:sz w:val="22"/>
        </w:rPr>
        <w:t>Nahm</w:t>
      </w:r>
      <w:proofErr w:type="spellEnd"/>
      <w:r w:rsidRPr="00B77704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M, Li TN, Lin HC, Kim YD, Lee J, </w:t>
      </w:r>
      <w:r w:rsidRPr="00B77704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(Yao CK)*</w:t>
      </w:r>
      <w:r w:rsidRPr="00B77704">
        <w:rPr>
          <w:rFonts w:ascii="Times New Roman" w:eastAsia="新細明體" w:hAnsi="Times New Roman" w:cs="Times New Roman"/>
          <w:color w:val="000000"/>
          <w:kern w:val="0"/>
          <w:sz w:val="22"/>
        </w:rPr>
        <w:t>, Lee S*  (2021-03)  J Cell Biol.  220(5), e202007112 "</w:t>
      </w:r>
      <w:r w:rsidRPr="00B77704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ALS2 regulates endosomal trafficking, postsynaptic development, and neuronal survival.</w:t>
      </w:r>
      <w:r w:rsidRPr="00B77704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  <w:r w:rsidRPr="00B77704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*Co-corresponding author</w:t>
      </w:r>
    </w:p>
    <w:p w:rsidR="003654F8" w:rsidRPr="001C54DA" w:rsidRDefault="008625C4" w:rsidP="00B77704">
      <w:pPr>
        <w:pStyle w:val="a3"/>
        <w:widowControl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b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Li TN, Chen YJ, Wang YT, Lin HC, Lu TY,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CK*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 (2020-12) 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Elife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 9, e60125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A positive feedback loop between Flower and PI(4,5)P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  <w:vertAlign w:val="subscript"/>
        </w:rPr>
        <w:t>2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at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periactive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zones controls bulk endocytosis in Drosophila.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" 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* Corresponding author</w:t>
      </w:r>
    </w:p>
    <w:p w:rsidR="004E4B92" w:rsidRPr="00C676C9" w:rsidRDefault="008625C4" w:rsidP="004F7B38">
      <w:pPr>
        <w:widowControl/>
        <w:adjustRightInd w:val="0"/>
        <w:snapToGrid w:val="0"/>
        <w:jc w:val="both"/>
        <w:rPr>
          <w:rFonts w:ascii="Times New Roman" w:eastAsia="新細明體" w:hAnsi="Times New Roman" w:cs="Times New Roman"/>
          <w:b/>
          <w:i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i/>
          <w:color w:val="000000"/>
          <w:kern w:val="0"/>
          <w:sz w:val="22"/>
        </w:rPr>
        <w:t xml:space="preserve">  </w:t>
      </w:r>
      <w:r w:rsidR="00AF6D3D" w:rsidRPr="00C676C9">
        <w:rPr>
          <w:rFonts w:ascii="Times New Roman" w:eastAsia="新細明體" w:hAnsi="Times New Roman" w:cs="Times New Roman"/>
          <w:i/>
          <w:color w:val="000000"/>
          <w:kern w:val="0"/>
          <w:sz w:val="22"/>
        </w:rPr>
        <w:t xml:space="preserve"> </w:t>
      </w:r>
      <w:r w:rsidRPr="00C676C9">
        <w:rPr>
          <w:rFonts w:ascii="Times New Roman" w:eastAsia="新細明體" w:hAnsi="Times New Roman" w:cs="Times New Roman"/>
          <w:b/>
          <w:i/>
          <w:color w:val="000000"/>
          <w:kern w:val="0"/>
          <w:sz w:val="22"/>
        </w:rPr>
        <w:t>* Highlighted in Nature Chemical Bio</w:t>
      </w:r>
      <w:r w:rsidR="003654F8" w:rsidRPr="00C676C9">
        <w:rPr>
          <w:rFonts w:ascii="Times New Roman" w:eastAsia="新細明體" w:hAnsi="Times New Roman" w:cs="Times New Roman"/>
          <w:b/>
          <w:i/>
          <w:color w:val="000000"/>
          <w:kern w:val="0"/>
          <w:sz w:val="22"/>
        </w:rPr>
        <w:t xml:space="preserve">logy (Volume 17, </w:t>
      </w:r>
      <w:proofErr w:type="gramStart"/>
      <w:r w:rsidR="003654F8" w:rsidRPr="00C676C9">
        <w:rPr>
          <w:rFonts w:ascii="Times New Roman" w:eastAsia="新細明體" w:hAnsi="Times New Roman" w:cs="Times New Roman"/>
          <w:b/>
          <w:i/>
          <w:color w:val="000000"/>
          <w:kern w:val="0"/>
          <w:sz w:val="22"/>
        </w:rPr>
        <w:t>page123(</w:t>
      </w:r>
      <w:proofErr w:type="gramEnd"/>
      <w:r w:rsidR="003654F8" w:rsidRPr="00C676C9">
        <w:rPr>
          <w:rFonts w:ascii="Times New Roman" w:eastAsia="新細明體" w:hAnsi="Times New Roman" w:cs="Times New Roman"/>
          <w:b/>
          <w:i/>
          <w:color w:val="000000"/>
          <w:kern w:val="0"/>
          <w:sz w:val="22"/>
        </w:rPr>
        <w:t>2021)).</w:t>
      </w:r>
    </w:p>
    <w:p w:rsidR="004E4B92" w:rsidRPr="001C54DA" w:rsidRDefault="008625C4" w:rsidP="004F7B38">
      <w:pPr>
        <w:widowControl/>
        <w:adjustRightInd w:val="0"/>
        <w:snapToGrid w:val="0"/>
        <w:ind w:left="330" w:hangingChars="150" w:hanging="33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3. </w:t>
      </w:r>
      <w:r w:rsidR="00AF6D3D"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Lin SS, Hsieh TL,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Liou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GG, Li TN, Lin HC, Chang CW, Wu HY,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, Liu YW  (2020-10)  Cell Reports  33(4), 108310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Dynamin-2 Regulates Postsynaptic Cytoskeleton Organization and Neuromuscular Junction Development.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EB16E7" w:rsidRPr="001C54DA" w:rsidRDefault="008625C4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Amartuvshin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O, Lin CH, Hsu SC, Kao SH, Chen A, Tang WC, Chou HL, Chang DL, Hsu YY, Hsiao BS,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Rastegari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E, Lin KY, Wang YT,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, Chen GC, Chen BC, Hsu HJ  (2020-08)  Aging cell  19(8), e13191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Aging shifts mitochondrial dynamics toward fission to promote germline stem cell loss.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5F0D3A" w:rsidRPr="001C54DA" w:rsidRDefault="00EB16E7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Peng JJ, Lin SH, Liu YT, Lin HC, Li TN,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CK*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A circuit-dependent ROS feedback loop mediates glutamate excitotoxicity to sculpt the Drosophila motor system.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EB16E7" w:rsidP="004F7B38">
      <w:pPr>
        <w:widowControl/>
        <w:adjustRightInd w:val="0"/>
        <w:snapToGrid w:val="0"/>
        <w:ind w:firstLineChars="150" w:firstLine="330"/>
        <w:jc w:val="both"/>
        <w:rPr>
          <w:rFonts w:ascii="Times New Roman" w:eastAsia="新細明體" w:hAnsi="Times New Roman" w:cs="Times New Roman"/>
          <w:b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(2019-07)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eLife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2019</w:t>
      </w:r>
      <w:proofErr w:type="gram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;8:e47372</w:t>
      </w:r>
      <w:proofErr w:type="gramEnd"/>
      <w:r w:rsidR="00551E4E"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DOI: 10.7554/eLife.47372</w:t>
      </w:r>
      <w:r w:rsidR="008625C4"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="005F0D3A"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* Corresponding author</w:t>
      </w:r>
    </w:p>
    <w:p w:rsidR="001C54DA" w:rsidRPr="001C54DA" w:rsidRDefault="001C54DA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 w:hint="eastAsia"/>
          <w:b/>
          <w:color w:val="000000"/>
          <w:kern w:val="0"/>
          <w:sz w:val="22"/>
        </w:rPr>
        <w:t>*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Liu YT, Lee IC, Wang YT, Wu PY  (2017-04) 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PLoS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biology  15(4), e2000931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A Ca2+ channel differentially regulates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Clathrin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-mediated and activity-dependent bulk endocytosis.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"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* Corresponding author</w:t>
      </w:r>
    </w:p>
    <w:p w:rsidR="001C54DA" w:rsidRPr="001C54DA" w:rsidRDefault="001C54DA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Tsai YC, Grimm S, Chao JL, Wang SC,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Hofmeyer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K, Shen J,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Eichinger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F,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Michalopoulou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Chang CH, Lin SH, Sun YH,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Pflugfelder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GO  (2015-03) 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PloS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one  10(3), e0120236  "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Optomotor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-blind negatively regulates Drosophila eye development by blocking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Jak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/STAT signaling.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Sandoval H,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Chen K,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Jaiswal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Donti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T, Lin YQ,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Bayat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V,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Xiong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B, Zhang K, David G,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Charng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WL, Yamamoto S,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Duraine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L, Graham BH,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Bellen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HJ  (2014-10) 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eLife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 3, e03558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Mitochondrial fusion but not fission regulates larval growth and synaptic development through steroid hormone production.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4F7B38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Lin YQ, Ly CV,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Ohyama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Haueter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CM,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Moiseenkova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-Bell VY,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Wensel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TG, </w:t>
      </w:r>
    </w:p>
    <w:p w:rsidR="001C54DA" w:rsidRPr="001C54DA" w:rsidRDefault="00402885" w:rsidP="004F7B38">
      <w:pPr>
        <w:pStyle w:val="a3"/>
        <w:widowControl/>
        <w:adjustRightInd w:val="0"/>
        <w:snapToGrid w:val="0"/>
        <w:ind w:leftChars="0" w:left="36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spellStart"/>
      <w:r>
        <w:rPr>
          <w:rFonts w:ascii="Times New Roman" w:eastAsia="新細明體" w:hAnsi="Times New Roman" w:cs="Times New Roman"/>
          <w:color w:val="000000"/>
          <w:kern w:val="0"/>
          <w:sz w:val="22"/>
        </w:rPr>
        <w:t>Bellen</w:t>
      </w:r>
      <w:proofErr w:type="spellEnd"/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HJ (2009) Cell 138(5), 947-960</w:t>
      </w:r>
      <w:r w:rsidR="001C54DA"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"</w:t>
      </w:r>
      <w:r w:rsidR="001C54DA"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A synaptic vesicle-associated Ca2+ channel promotes endocytosis and couples exocytosis to endocytosis.</w:t>
      </w:r>
      <w:r w:rsidR="001C54DA"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4F7B38">
      <w:pPr>
        <w:widowControl/>
        <w:adjustRightInd w:val="0"/>
        <w:snapToGrid w:val="0"/>
        <w:ind w:firstLineChars="200" w:firstLine="44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* The paper is highlighted by</w:t>
      </w:r>
    </w:p>
    <w:p w:rsidR="001C54DA" w:rsidRPr="001C54DA" w:rsidRDefault="001C54DA" w:rsidP="004F7B38">
      <w:pPr>
        <w:widowControl/>
        <w:adjustRightInd w:val="0"/>
        <w:snapToGrid w:val="0"/>
        <w:ind w:firstLineChars="300" w:firstLine="66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gram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a</w:t>
      </w:r>
      <w:proofErr w:type="gram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preview in Cell (Cell:138(5):836-7)</w:t>
      </w:r>
    </w:p>
    <w:p w:rsidR="001C54DA" w:rsidRPr="001C54DA" w:rsidRDefault="001C54DA" w:rsidP="004F7B38">
      <w:pPr>
        <w:widowControl/>
        <w:adjustRightInd w:val="0"/>
        <w:snapToGrid w:val="0"/>
        <w:ind w:firstLineChars="200" w:firstLine="44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gram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a</w:t>
      </w:r>
      <w:proofErr w:type="gram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miniview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in Neuron (Neuron: 63(5):566-7)</w:t>
      </w:r>
    </w:p>
    <w:p w:rsidR="001C54DA" w:rsidRPr="001C54DA" w:rsidRDefault="001C54DA" w:rsidP="004F7B38">
      <w:pPr>
        <w:widowControl/>
        <w:adjustRightInd w:val="0"/>
        <w:snapToGrid w:val="0"/>
        <w:ind w:firstLineChars="200" w:firstLine="44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gram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a</w:t>
      </w:r>
      <w:proofErr w:type="gram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minireview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in Science Signaling (Sci. Signal.: 102(2), pe80)</w:t>
      </w:r>
    </w:p>
    <w:p w:rsidR="001C54DA" w:rsidRPr="001C54DA" w:rsidRDefault="001C54DA" w:rsidP="004F7B38">
      <w:pPr>
        <w:widowControl/>
        <w:adjustRightInd w:val="0"/>
        <w:snapToGrid w:val="0"/>
        <w:ind w:firstLineChars="200" w:firstLine="44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gram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a</w:t>
      </w:r>
      <w:proofErr w:type="gram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“Must Read” paper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by“Faculty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of 1000 Biology” </w:t>
      </w:r>
    </w:p>
    <w:p w:rsidR="001C54DA" w:rsidRPr="001C54DA" w:rsidRDefault="001C54DA" w:rsidP="001C54DA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Giagtzoglou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N, Mahoney T,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Bellen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HJ  (2009)  Neuron  64(5), 595-597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Rab3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GTPase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lands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Bruchpilot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1C54DA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JG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Weasner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BM, Wang LH, Jang CC,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Weasner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B, Tang CY,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Salzer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CL, Chen CH, Hay B, Sun YH, Kumar JP  (2008)  Developmental biology  315(2), 535-551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Differential requirements for the Pax6(5a) genes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eyegone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and twin of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eyegone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during eye development in Drosophila.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1C54DA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Ly CV,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CK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Verstreken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P,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Ohyama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Bellen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HJ  (2008)  The Journal of cell biology  181(1), 157-170  "</w:t>
      </w:r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straightjacket is required for the synaptic stabilization of cacophony, a voltage-gated calcium channel alpha1 subunit.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1C54DA" w:rsidRPr="001C54DA" w:rsidRDefault="001C54DA" w:rsidP="001C54DA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Tsai YC, </w:t>
      </w: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JG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Chen PH, </w:t>
      </w:r>
      <w:proofErr w:type="spellStart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Posakony</w:t>
      </w:r>
      <w:proofErr w:type="spellEnd"/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JW, Barolo S, Kim J, Sun YH  (2007)  Developmental biology  306(2), 760-771  "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Upd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/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Jak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/STAT signaling represses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wg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transcription to allow initiation of morphogenetic furrow in Drosophila eye development.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EB16E7" w:rsidRDefault="001C54DA" w:rsidP="001C54DA">
      <w:pPr>
        <w:pStyle w:val="a3"/>
        <w:widowControl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C54DA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Yao JG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Sun YH </w:t>
      </w:r>
      <w:r w:rsidR="00024D0E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(2005) </w:t>
      </w:r>
      <w:r w:rsidR="00402885">
        <w:rPr>
          <w:rFonts w:ascii="Times New Roman" w:eastAsia="新細明體" w:hAnsi="Times New Roman" w:cs="Times New Roman"/>
          <w:color w:val="000000"/>
          <w:kern w:val="0"/>
          <w:sz w:val="22"/>
        </w:rPr>
        <w:t>The EMBO journal 24(14), 2602-2612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"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Eyg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and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Ey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</w:t>
      </w:r>
      <w:proofErr w:type="spellStart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>Pax</w:t>
      </w:r>
      <w:proofErr w:type="spellEnd"/>
      <w:r w:rsidRPr="00D13692">
        <w:rPr>
          <w:rFonts w:ascii="Times New Roman" w:eastAsia="新細明體" w:hAnsi="Times New Roman" w:cs="Times New Roman"/>
          <w:b/>
          <w:color w:val="000000"/>
          <w:kern w:val="0"/>
          <w:sz w:val="22"/>
        </w:rPr>
        <w:t xml:space="preserve"> proteins act by distinct transcriptional mechanisms in Drosophila development.</w:t>
      </w:r>
      <w:r w:rsidRPr="001C54DA">
        <w:rPr>
          <w:rFonts w:ascii="Times New Roman" w:eastAsia="新細明體" w:hAnsi="Times New Roman" w:cs="Times New Roman"/>
          <w:color w:val="000000"/>
          <w:kern w:val="0"/>
          <w:sz w:val="22"/>
        </w:rPr>
        <w:t>"</w:t>
      </w:r>
    </w:p>
    <w:p w:rsidR="00B77704" w:rsidRDefault="00B77704" w:rsidP="00B77704">
      <w:pPr>
        <w:widowControl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D722CB" w:rsidRDefault="00D722CB" w:rsidP="00B77704">
      <w:pPr>
        <w:widowControl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196B78" w:rsidRPr="00B77704" w:rsidRDefault="00196B78" w:rsidP="00B77704">
      <w:pPr>
        <w:widowControl/>
        <w:adjustRightInd w:val="0"/>
        <w:snapToGrid w:val="0"/>
        <w:jc w:val="both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:rsidR="001D73B7" w:rsidRDefault="001D73B7" w:rsidP="001D73B7">
      <w:pPr>
        <w:widowControl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Cs w:val="24"/>
        </w:rPr>
      </w:pPr>
      <w:r w:rsidRPr="001D73B7">
        <w:rPr>
          <w:rFonts w:ascii="Times New Roman" w:eastAsia="新細明體" w:hAnsi="Times New Roman" w:cs="Times New Roman"/>
          <w:b/>
          <w:color w:val="000000"/>
          <w:kern w:val="0"/>
          <w:szCs w:val="24"/>
          <w:highlight w:val="cyan"/>
        </w:rPr>
        <w:lastRenderedPageBreak/>
        <w:t>Invited Presentations in the past three years</w:t>
      </w:r>
    </w:p>
    <w:p w:rsidR="001A63C0" w:rsidRPr="001A63C0" w:rsidRDefault="001A63C0" w:rsidP="001A63C0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03/2025: “Endoplasmic reticulum-derived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EV i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n neural network homeostasis” (Autophagy and membrane trafficking </w:t>
      </w:r>
      <w:proofErr w:type="spellStart"/>
      <w:r>
        <w:rPr>
          <w:rFonts w:ascii="Times New Roman" w:eastAsia="新細明體" w:hAnsi="Times New Roman" w:cs="Times New Roman"/>
          <w:color w:val="000000"/>
          <w:kern w:val="0"/>
          <w:sz w:val="22"/>
        </w:rPr>
        <w:t>minisympoisum</w:t>
      </w:r>
      <w:proofErr w:type="spellEnd"/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at Academia </w:t>
      </w:r>
      <w:proofErr w:type="spellStart"/>
      <w:r>
        <w:rPr>
          <w:rFonts w:ascii="Times New Roman" w:eastAsia="新細明體" w:hAnsi="Times New Roman" w:cs="Times New Roman"/>
          <w:color w:val="000000"/>
          <w:kern w:val="0"/>
          <w:sz w:val="22"/>
        </w:rPr>
        <w:t>Sinica</w:t>
      </w:r>
      <w:proofErr w:type="spellEnd"/>
      <w:r>
        <w:rPr>
          <w:rFonts w:ascii="Times New Roman" w:eastAsia="新細明體" w:hAnsi="Times New Roman" w:cs="Times New Roman"/>
          <w:color w:val="000000"/>
          <w:kern w:val="0"/>
          <w:sz w:val="22"/>
        </w:rPr>
        <w:t>)</w:t>
      </w:r>
    </w:p>
    <w:p w:rsidR="001A63C0" w:rsidRDefault="001A63C0" w:rsidP="003C6644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03/2025: “Endoplasmic reticulum-derived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EV i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n neural network homeostasis” (CSH Asia)</w:t>
      </w:r>
    </w:p>
    <w:p w:rsidR="003C6644" w:rsidRPr="00BD040B" w:rsidRDefault="003C6644" w:rsidP="003C6644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1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0/2024: “</w:t>
      </w:r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Vicious interplay of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endolysosome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-ceramide-BMP axis drives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synaptopathy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in Raynaud-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Claes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syndrome” (</w:t>
      </w:r>
      <w:proofErr w:type="spellStart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LabEx</w:t>
      </w:r>
      <w:proofErr w:type="spellEnd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meeting</w:t>
      </w:r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at 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Genova</w:t>
      </w:r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Italy)</w:t>
      </w:r>
    </w:p>
    <w:p w:rsidR="003C6644" w:rsidRPr="00BD040B" w:rsidRDefault="003C6644" w:rsidP="003C6644">
      <w:pPr>
        <w:pStyle w:val="a3"/>
        <w:numPr>
          <w:ilvl w:val="0"/>
          <w:numId w:val="30"/>
        </w:numPr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0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9/2024: “</w:t>
      </w:r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ER-derived EV in neural communication” (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Unbiased biological </w:t>
      </w:r>
      <w:proofErr w:type="spellStart"/>
      <w:r>
        <w:rPr>
          <w:rFonts w:ascii="Times New Roman" w:eastAsia="新細明體" w:hAnsi="Times New Roman" w:cs="Times New Roman"/>
          <w:color w:val="000000"/>
          <w:kern w:val="0"/>
          <w:sz w:val="22"/>
        </w:rPr>
        <w:t>assemly</w:t>
      </w:r>
      <w:proofErr w:type="spellEnd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, Academia </w:t>
      </w:r>
      <w:proofErr w:type="spellStart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Sinica</w:t>
      </w:r>
      <w:proofErr w:type="spellEnd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, Taiwan)</w:t>
      </w:r>
    </w:p>
    <w:p w:rsidR="003C6644" w:rsidRPr="00BD040B" w:rsidRDefault="003C6644" w:rsidP="003C6644">
      <w:pPr>
        <w:pStyle w:val="a3"/>
        <w:numPr>
          <w:ilvl w:val="0"/>
          <w:numId w:val="30"/>
        </w:numPr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BD040B"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0</w:t>
      </w:r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9/2024:</w:t>
      </w:r>
      <w:r w:rsidRPr="00BD040B"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“</w:t>
      </w:r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ER-derived EV in neural communication” (Frontier in science, Academia </w:t>
      </w:r>
      <w:proofErr w:type="spellStart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Sinica</w:t>
      </w:r>
      <w:proofErr w:type="spellEnd"/>
      <w:r w:rsidRPr="00BD040B">
        <w:rPr>
          <w:rFonts w:ascii="Times New Roman" w:eastAsia="新細明體" w:hAnsi="Times New Roman" w:cs="Times New Roman"/>
          <w:color w:val="000000"/>
          <w:kern w:val="0"/>
          <w:sz w:val="22"/>
        </w:rPr>
        <w:t>, Taiwan)</w:t>
      </w:r>
    </w:p>
    <w:p w:rsidR="003C6644" w:rsidRDefault="003C6644" w:rsidP="003C6644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2"/>
        </w:rPr>
        <w:t>0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8/2024: “ER-derived EV in neural communication” (Taiwan Society for neuroscience, Taiwan))</w:t>
      </w:r>
    </w:p>
    <w:p w:rsidR="003C6644" w:rsidRPr="003C6644" w:rsidRDefault="003C6644" w:rsidP="001D73B7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03/2024: “Vicious interplay of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endolysosome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-ceramide-BMP axis drives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synaptopathy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in Raynaud-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Claes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syndrome” (Symposium fusing on synapse at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Acaddemia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Sinica</w:t>
      </w:r>
      <w:proofErr w:type="spellEnd"/>
      <w:r w:rsidRPr="009B53DC">
        <w:rPr>
          <w:rFonts w:ascii="Times New Roman" w:eastAsia="新細明體" w:hAnsi="Times New Roman" w:cs="Times New Roman"/>
          <w:color w:val="000000"/>
          <w:kern w:val="0"/>
          <w:sz w:val="22"/>
        </w:rPr>
        <w:t>, Taiwan</w:t>
      </w:r>
      <w:r>
        <w:rPr>
          <w:rFonts w:ascii="Times New Roman" w:eastAsia="新細明體" w:hAnsi="Times New Roman" w:cs="Times New Roman"/>
          <w:color w:val="000000"/>
          <w:kern w:val="0"/>
          <w:sz w:val="22"/>
        </w:rPr>
        <w:t>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02/2024: 3”Synaptic vesicle symphony: Coupling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exo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-endo by Flower, Ca2+, lipids”(3rd Asia pacific Drosophila neurobiology conference in Tokyo RIKEN)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11/2023: “From fundamental research to disease modeling. Organelle remodeling in neuron-glia communication”(National Tsing-Hua University,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10/2023: “Neuron to glia transport of ER-derived vesicle”(Mini-symposium on membrane remodeling and trafficking at National Taiwan University College of Medicine)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6/2023: “Fly tackling human diseases”(Kaohsiung Chang Gung Hospital,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5/2023: “Roles of membrane remodeling in neuron-neuron and neuron-glia communication”(National Yang Ming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ChiaoTung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University,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5/2023: “Multifaceted mission for the transmembrane protein Flower in synaptic vesicle remodeling”(Taiwan-France Bilateral Symposium at Academia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12/2022: “Axon-mediated secretion: Talk or Trash to Glia”(EMBO Workshop on Neural development and neurodegeneration at Academia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10/2022: “Neuron-glia crosstalk in health and disease”(National Taiwan Medical College,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10/2022: “Neuron-glia crosstalk in health and disease”(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Choh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Hao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Li Lectures at Academia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10/2022: “Modelling human diseases in fruit flies”(NPAS-NDMC bilateral conference at Academia </w:t>
      </w:r>
      <w:proofErr w:type="spellStart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Sinica</w:t>
      </w:r>
      <w:proofErr w:type="spellEnd"/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, Taiwan)</w:t>
      </w:r>
    </w:p>
    <w:p w:rsidR="004A3D06" w:rsidRPr="004A3D06" w:rsidRDefault="004A3D06" w:rsidP="004A3D06">
      <w:pPr>
        <w:pStyle w:val="a3"/>
        <w:widowControl/>
        <w:numPr>
          <w:ilvl w:val="0"/>
          <w:numId w:val="30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4A3D06">
        <w:rPr>
          <w:rFonts w:ascii="Times New Roman" w:eastAsia="新細明體" w:hAnsi="Times New Roman" w:cs="Times New Roman"/>
          <w:color w:val="000000"/>
          <w:kern w:val="0"/>
          <w:szCs w:val="24"/>
        </w:rPr>
        <w:t>9/2022: “Diagnosing nature of disease-associated gene mutation in fruit flies” (Taiwan Society for Neuroscience)</w:t>
      </w:r>
    </w:p>
    <w:p w:rsidR="00C464D1" w:rsidRPr="001D73B7" w:rsidRDefault="00C464D1" w:rsidP="00123DF0">
      <w:pPr>
        <w:pStyle w:val="a3"/>
        <w:widowControl/>
        <w:adjustRightInd w:val="0"/>
        <w:snapToGrid w:val="0"/>
        <w:ind w:leftChars="0" w:left="360"/>
        <w:rPr>
          <w:b/>
        </w:rPr>
      </w:pPr>
    </w:p>
    <w:sectPr w:rsidR="00C464D1" w:rsidRPr="001D73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F0" w:rsidRDefault="00994BF0" w:rsidP="00614803">
      <w:r>
        <w:separator/>
      </w:r>
    </w:p>
  </w:endnote>
  <w:endnote w:type="continuationSeparator" w:id="0">
    <w:p w:rsidR="00994BF0" w:rsidRDefault="00994BF0" w:rsidP="006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138595"/>
      <w:docPartObj>
        <w:docPartGallery w:val="Page Numbers (Bottom of Page)"/>
        <w:docPartUnique/>
      </w:docPartObj>
    </w:sdtPr>
    <w:sdtEndPr/>
    <w:sdtContent>
      <w:p w:rsidR="00614803" w:rsidRDefault="006148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F3" w:rsidRPr="00B551F3">
          <w:rPr>
            <w:noProof/>
            <w:lang w:val="zh-TW"/>
          </w:rPr>
          <w:t>3</w:t>
        </w:r>
        <w:r>
          <w:fldChar w:fldCharType="end"/>
        </w:r>
      </w:p>
    </w:sdtContent>
  </w:sdt>
  <w:p w:rsidR="00614803" w:rsidRDefault="006148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F0" w:rsidRDefault="00994BF0" w:rsidP="00614803">
      <w:r>
        <w:separator/>
      </w:r>
    </w:p>
  </w:footnote>
  <w:footnote w:type="continuationSeparator" w:id="0">
    <w:p w:rsidR="00994BF0" w:rsidRDefault="00994BF0" w:rsidP="0061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FD"/>
    <w:multiLevelType w:val="hybridMultilevel"/>
    <w:tmpl w:val="253E16E0"/>
    <w:lvl w:ilvl="0" w:tplc="1E60A09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C6225"/>
    <w:multiLevelType w:val="hybridMultilevel"/>
    <w:tmpl w:val="3F90E44E"/>
    <w:lvl w:ilvl="0" w:tplc="E5885696">
      <w:start w:val="200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E32E7"/>
    <w:multiLevelType w:val="hybridMultilevel"/>
    <w:tmpl w:val="41AA7286"/>
    <w:lvl w:ilvl="0" w:tplc="EAF458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B4F22"/>
    <w:multiLevelType w:val="hybridMultilevel"/>
    <w:tmpl w:val="D090A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AA311D"/>
    <w:multiLevelType w:val="hybridMultilevel"/>
    <w:tmpl w:val="D186893E"/>
    <w:lvl w:ilvl="0" w:tplc="9AA8B4C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9037D5"/>
    <w:multiLevelType w:val="hybridMultilevel"/>
    <w:tmpl w:val="3D6E0D66"/>
    <w:lvl w:ilvl="0" w:tplc="783874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157A1"/>
    <w:multiLevelType w:val="hybridMultilevel"/>
    <w:tmpl w:val="3F2A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3637A3"/>
    <w:multiLevelType w:val="hybridMultilevel"/>
    <w:tmpl w:val="981AABBE"/>
    <w:lvl w:ilvl="0" w:tplc="02EEAB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F064A"/>
    <w:multiLevelType w:val="hybridMultilevel"/>
    <w:tmpl w:val="EC8C3670"/>
    <w:lvl w:ilvl="0" w:tplc="D3340B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C158E"/>
    <w:multiLevelType w:val="hybridMultilevel"/>
    <w:tmpl w:val="34A40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9A64BD"/>
    <w:multiLevelType w:val="multilevel"/>
    <w:tmpl w:val="FBBCF2EC"/>
    <w:lvl w:ilvl="0">
      <w:start w:val="200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CC579A"/>
    <w:multiLevelType w:val="hybridMultilevel"/>
    <w:tmpl w:val="FCAE5D44"/>
    <w:lvl w:ilvl="0" w:tplc="3A1CD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C5C80"/>
    <w:multiLevelType w:val="multilevel"/>
    <w:tmpl w:val="E44E10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E1F73"/>
    <w:multiLevelType w:val="hybridMultilevel"/>
    <w:tmpl w:val="E44E10DA"/>
    <w:lvl w:ilvl="0" w:tplc="5B9E135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C775C3"/>
    <w:multiLevelType w:val="hybridMultilevel"/>
    <w:tmpl w:val="D1EE498E"/>
    <w:lvl w:ilvl="0" w:tplc="0002A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1E6839"/>
    <w:multiLevelType w:val="hybridMultilevel"/>
    <w:tmpl w:val="77D6DF28"/>
    <w:lvl w:ilvl="0" w:tplc="F56CF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333B3"/>
    <w:multiLevelType w:val="multilevel"/>
    <w:tmpl w:val="49860A2C"/>
    <w:lvl w:ilvl="0">
      <w:start w:val="199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6608B8"/>
    <w:multiLevelType w:val="hybridMultilevel"/>
    <w:tmpl w:val="FB64BC7E"/>
    <w:lvl w:ilvl="0" w:tplc="B1545096">
      <w:start w:val="200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B1000F"/>
    <w:multiLevelType w:val="hybridMultilevel"/>
    <w:tmpl w:val="11AC7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35709AA"/>
    <w:multiLevelType w:val="hybridMultilevel"/>
    <w:tmpl w:val="C0F07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A26203"/>
    <w:multiLevelType w:val="hybridMultilevel"/>
    <w:tmpl w:val="EB36F6B6"/>
    <w:lvl w:ilvl="0" w:tplc="969A2D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74254"/>
    <w:multiLevelType w:val="hybridMultilevel"/>
    <w:tmpl w:val="72F21A30"/>
    <w:lvl w:ilvl="0" w:tplc="A9A828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10444"/>
    <w:multiLevelType w:val="multilevel"/>
    <w:tmpl w:val="A09AE190"/>
    <w:lvl w:ilvl="0">
      <w:start w:val="200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367DB1"/>
    <w:multiLevelType w:val="hybridMultilevel"/>
    <w:tmpl w:val="75DCD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382427"/>
    <w:multiLevelType w:val="multilevel"/>
    <w:tmpl w:val="6D6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265E0A"/>
    <w:multiLevelType w:val="hybridMultilevel"/>
    <w:tmpl w:val="949C89C4"/>
    <w:lvl w:ilvl="0" w:tplc="3F96D394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538AF"/>
    <w:multiLevelType w:val="hybridMultilevel"/>
    <w:tmpl w:val="337097C8"/>
    <w:lvl w:ilvl="0" w:tplc="64C07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B67A94"/>
    <w:multiLevelType w:val="hybridMultilevel"/>
    <w:tmpl w:val="49FE1C90"/>
    <w:lvl w:ilvl="0" w:tplc="40CE8784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AF6636"/>
    <w:multiLevelType w:val="hybridMultilevel"/>
    <w:tmpl w:val="9BE296FE"/>
    <w:lvl w:ilvl="0" w:tplc="8796E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5209B6"/>
    <w:multiLevelType w:val="multilevel"/>
    <w:tmpl w:val="982E938A"/>
    <w:lvl w:ilvl="0">
      <w:start w:val="2006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8139C5"/>
    <w:multiLevelType w:val="multilevel"/>
    <w:tmpl w:val="162868AA"/>
    <w:lvl w:ilvl="0">
      <w:start w:val="200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B16DC4"/>
    <w:multiLevelType w:val="hybridMultilevel"/>
    <w:tmpl w:val="4E963E78"/>
    <w:lvl w:ilvl="0" w:tplc="126E62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28"/>
  </w:num>
  <w:num w:numId="5">
    <w:abstractNumId w:val="25"/>
  </w:num>
  <w:num w:numId="6">
    <w:abstractNumId w:val="26"/>
  </w:num>
  <w:num w:numId="7">
    <w:abstractNumId w:val="15"/>
  </w:num>
  <w:num w:numId="8">
    <w:abstractNumId w:val="13"/>
  </w:num>
  <w:num w:numId="9">
    <w:abstractNumId w:val="27"/>
  </w:num>
  <w:num w:numId="10">
    <w:abstractNumId w:val="14"/>
  </w:num>
  <w:num w:numId="11">
    <w:abstractNumId w:val="7"/>
  </w:num>
  <w:num w:numId="12">
    <w:abstractNumId w:val="8"/>
  </w:num>
  <w:num w:numId="13">
    <w:abstractNumId w:val="12"/>
  </w:num>
  <w:num w:numId="14">
    <w:abstractNumId w:val="31"/>
  </w:num>
  <w:num w:numId="15">
    <w:abstractNumId w:val="9"/>
  </w:num>
  <w:num w:numId="16">
    <w:abstractNumId w:val="19"/>
  </w:num>
  <w:num w:numId="17">
    <w:abstractNumId w:val="23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22"/>
  </w:num>
  <w:num w:numId="23">
    <w:abstractNumId w:val="6"/>
  </w:num>
  <w:num w:numId="24">
    <w:abstractNumId w:val="3"/>
  </w:num>
  <w:num w:numId="25">
    <w:abstractNumId w:val="10"/>
  </w:num>
  <w:num w:numId="26">
    <w:abstractNumId w:val="17"/>
  </w:num>
  <w:num w:numId="27">
    <w:abstractNumId w:val="1"/>
  </w:num>
  <w:num w:numId="28">
    <w:abstractNumId w:val="30"/>
  </w:num>
  <w:num w:numId="29">
    <w:abstractNumId w:val="16"/>
  </w:num>
  <w:num w:numId="30">
    <w:abstractNumId w:val="21"/>
  </w:num>
  <w:num w:numId="31">
    <w:abstractNumId w:val="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E7"/>
    <w:rsid w:val="00024D0E"/>
    <w:rsid w:val="00030ADB"/>
    <w:rsid w:val="00046B0B"/>
    <w:rsid w:val="00084D5C"/>
    <w:rsid w:val="001111E3"/>
    <w:rsid w:val="00123DF0"/>
    <w:rsid w:val="0015515B"/>
    <w:rsid w:val="00196B78"/>
    <w:rsid w:val="001A63C0"/>
    <w:rsid w:val="001C54DA"/>
    <w:rsid w:val="001D73B7"/>
    <w:rsid w:val="0024186D"/>
    <w:rsid w:val="00267B15"/>
    <w:rsid w:val="00290944"/>
    <w:rsid w:val="002C6E41"/>
    <w:rsid w:val="002D4D72"/>
    <w:rsid w:val="00327A7A"/>
    <w:rsid w:val="00343AAC"/>
    <w:rsid w:val="003654F8"/>
    <w:rsid w:val="00365F2E"/>
    <w:rsid w:val="003B29E1"/>
    <w:rsid w:val="003C2A55"/>
    <w:rsid w:val="003C6644"/>
    <w:rsid w:val="003C77A7"/>
    <w:rsid w:val="003D5A8F"/>
    <w:rsid w:val="003E4EBF"/>
    <w:rsid w:val="003F0B4B"/>
    <w:rsid w:val="003F64C5"/>
    <w:rsid w:val="00402885"/>
    <w:rsid w:val="004252A2"/>
    <w:rsid w:val="0049080C"/>
    <w:rsid w:val="004A3D06"/>
    <w:rsid w:val="004E4B92"/>
    <w:rsid w:val="004F7B38"/>
    <w:rsid w:val="00524574"/>
    <w:rsid w:val="005357FB"/>
    <w:rsid w:val="00551BDD"/>
    <w:rsid w:val="00551E4E"/>
    <w:rsid w:val="005605EF"/>
    <w:rsid w:val="00584C58"/>
    <w:rsid w:val="00592A22"/>
    <w:rsid w:val="005F0D3A"/>
    <w:rsid w:val="00614803"/>
    <w:rsid w:val="0061628D"/>
    <w:rsid w:val="006413AF"/>
    <w:rsid w:val="0069294F"/>
    <w:rsid w:val="006B0850"/>
    <w:rsid w:val="006B20E1"/>
    <w:rsid w:val="006F7BE1"/>
    <w:rsid w:val="00702600"/>
    <w:rsid w:val="007114EB"/>
    <w:rsid w:val="00720FDF"/>
    <w:rsid w:val="007258EF"/>
    <w:rsid w:val="0079598E"/>
    <w:rsid w:val="007B69F6"/>
    <w:rsid w:val="007F5D97"/>
    <w:rsid w:val="008625C4"/>
    <w:rsid w:val="008D12B3"/>
    <w:rsid w:val="009923B4"/>
    <w:rsid w:val="00994BF0"/>
    <w:rsid w:val="009C5FDF"/>
    <w:rsid w:val="009E010A"/>
    <w:rsid w:val="00A14C8D"/>
    <w:rsid w:val="00A174AE"/>
    <w:rsid w:val="00A22897"/>
    <w:rsid w:val="00A551CE"/>
    <w:rsid w:val="00A84F52"/>
    <w:rsid w:val="00A854EA"/>
    <w:rsid w:val="00A97069"/>
    <w:rsid w:val="00AB40DB"/>
    <w:rsid w:val="00AB769D"/>
    <w:rsid w:val="00AD2F5E"/>
    <w:rsid w:val="00AD4917"/>
    <w:rsid w:val="00AF6D3D"/>
    <w:rsid w:val="00B04851"/>
    <w:rsid w:val="00B472EA"/>
    <w:rsid w:val="00B551F3"/>
    <w:rsid w:val="00B629B7"/>
    <w:rsid w:val="00B77704"/>
    <w:rsid w:val="00BC0124"/>
    <w:rsid w:val="00BC5C7B"/>
    <w:rsid w:val="00BD218D"/>
    <w:rsid w:val="00C44440"/>
    <w:rsid w:val="00C464D1"/>
    <w:rsid w:val="00C676C9"/>
    <w:rsid w:val="00C70A3A"/>
    <w:rsid w:val="00C71DFB"/>
    <w:rsid w:val="00C83B0C"/>
    <w:rsid w:val="00CC4EA2"/>
    <w:rsid w:val="00CE131D"/>
    <w:rsid w:val="00D04493"/>
    <w:rsid w:val="00D05D01"/>
    <w:rsid w:val="00D13692"/>
    <w:rsid w:val="00D315B2"/>
    <w:rsid w:val="00D722CB"/>
    <w:rsid w:val="00D8664E"/>
    <w:rsid w:val="00D9243D"/>
    <w:rsid w:val="00D92EA6"/>
    <w:rsid w:val="00D940E3"/>
    <w:rsid w:val="00DD3628"/>
    <w:rsid w:val="00DD4A5C"/>
    <w:rsid w:val="00DF41EA"/>
    <w:rsid w:val="00E00589"/>
    <w:rsid w:val="00E2053D"/>
    <w:rsid w:val="00E328A2"/>
    <w:rsid w:val="00E6728F"/>
    <w:rsid w:val="00E73D55"/>
    <w:rsid w:val="00E921E2"/>
    <w:rsid w:val="00EB16E7"/>
    <w:rsid w:val="00EF2101"/>
    <w:rsid w:val="00F00068"/>
    <w:rsid w:val="00F24FB2"/>
    <w:rsid w:val="00FB7B49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5CA1B1"/>
  <w15:docId w15:val="{8A52B498-0C14-4FDC-B1F1-97AF232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E7"/>
    <w:pPr>
      <w:ind w:leftChars="200" w:left="480"/>
    </w:pPr>
  </w:style>
  <w:style w:type="character" w:styleId="a4">
    <w:name w:val="Hyperlink"/>
    <w:basedOn w:val="a0"/>
    <w:uiPriority w:val="99"/>
    <w:unhideWhenUsed/>
    <w:rsid w:val="00CE131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80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A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33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yao@gate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2020-07-21T06:20:00Z</cp:lastPrinted>
  <dcterms:created xsi:type="dcterms:W3CDTF">2022-09-30T04:17:00Z</dcterms:created>
  <dcterms:modified xsi:type="dcterms:W3CDTF">2025-06-05T00:11:00Z</dcterms:modified>
</cp:coreProperties>
</file>